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DD" w:rsidRPr="000D7EDD" w:rsidRDefault="000D7EDD" w:rsidP="000D7EDD">
      <w:pPr>
        <w:shd w:val="clear" w:color="auto" w:fill="FFFFFF"/>
        <w:spacing w:after="0" w:line="240" w:lineRule="auto"/>
        <w:outlineLvl w:val="1"/>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Памятка участнику репетиционного централизованного экзамена – 2026</w:t>
      </w:r>
    </w:p>
    <w:p w:rsidR="000D7EDD" w:rsidRPr="000D7EDD" w:rsidRDefault="000D7EDD" w:rsidP="000D7EDD">
      <w:pPr>
        <w:spacing w:after="0" w:line="240" w:lineRule="auto"/>
        <w:rPr>
          <w:rFonts w:ascii="Times New Roman" w:eastAsia="Times New Roman" w:hAnsi="Times New Roman" w:cs="Times New Roman"/>
          <w:sz w:val="28"/>
          <w:szCs w:val="28"/>
          <w:lang w:eastAsia="ru-RU"/>
        </w:rPr>
      </w:pPr>
      <w:r w:rsidRPr="000D7EDD">
        <w:rPr>
          <w:rFonts w:ascii="Times New Roman" w:eastAsia="Times New Roman" w:hAnsi="Times New Roman" w:cs="Times New Roman"/>
          <w:sz w:val="28"/>
          <w:szCs w:val="28"/>
          <w:lang w:eastAsia="ru-RU"/>
        </w:rPr>
        <w:pict>
          <v:rect id="_x0000_i1025" style="width:0;height:0" o:hrstd="t" o:hr="t" fillcolor="#a0a0a0" stroked="f"/>
        </w:pict>
      </w:r>
    </w:p>
    <w:p w:rsidR="000D7EDD" w:rsidRPr="000D7EDD" w:rsidRDefault="000D7EDD" w:rsidP="000D7EDD">
      <w:pPr>
        <w:numPr>
          <w:ilvl w:val="0"/>
          <w:numId w:val="1"/>
        </w:numPr>
        <w:shd w:val="clear" w:color="auto" w:fill="FFFFFF"/>
        <w:spacing w:after="0" w:line="240" w:lineRule="auto"/>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b/>
          <w:bCs/>
          <w:color w:val="34394E"/>
          <w:sz w:val="28"/>
          <w:szCs w:val="28"/>
          <w:lang w:eastAsia="ru-RU"/>
        </w:rPr>
        <w:t>Общие</w:t>
      </w:r>
      <w:r w:rsidRPr="000D7EDD">
        <w:rPr>
          <w:rFonts w:ascii="Times New Roman" w:eastAsia="Times New Roman" w:hAnsi="Times New Roman" w:cs="Times New Roman"/>
          <w:color w:val="34394E"/>
          <w:sz w:val="28"/>
          <w:szCs w:val="28"/>
          <w:lang w:eastAsia="ru-RU"/>
        </w:rPr>
        <w:t> </w:t>
      </w:r>
      <w:r w:rsidRPr="000D7EDD">
        <w:rPr>
          <w:rFonts w:ascii="Times New Roman" w:eastAsia="Times New Roman" w:hAnsi="Times New Roman" w:cs="Times New Roman"/>
          <w:b/>
          <w:bCs/>
          <w:color w:val="34394E"/>
          <w:sz w:val="28"/>
          <w:szCs w:val="28"/>
          <w:lang w:eastAsia="ru-RU"/>
        </w:rPr>
        <w:t>положения</w:t>
      </w:r>
      <w:r w:rsidRPr="000D7EDD">
        <w:rPr>
          <w:rFonts w:ascii="Times New Roman" w:eastAsia="Times New Roman" w:hAnsi="Times New Roman" w:cs="Times New Roman"/>
          <w:color w:val="34394E"/>
          <w:sz w:val="28"/>
          <w:szCs w:val="28"/>
          <w:lang w:eastAsia="ru-RU"/>
        </w:rPr>
        <w:t> </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1.1. После завершения процедуры регистрации для участия в репетиционном централизованном экзамене (далее – РЦЭ) участнику РЦЭ выдается пропуск.</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1.2. Участник РЦЭ</w:t>
      </w:r>
      <w:r w:rsidRPr="000D7EDD">
        <w:rPr>
          <w:rFonts w:ascii="Times New Roman" w:eastAsia="Times New Roman" w:hAnsi="Times New Roman" w:cs="Times New Roman"/>
          <w:b/>
          <w:bCs/>
          <w:color w:val="34394E"/>
          <w:sz w:val="28"/>
          <w:szCs w:val="28"/>
          <w:lang w:eastAsia="ru-RU"/>
        </w:rPr>
        <w:t> ИМЕЕТ ВОЗМОЖНОСТЬ </w:t>
      </w:r>
      <w:r w:rsidRPr="000D7EDD">
        <w:rPr>
          <w:rFonts w:ascii="Times New Roman" w:eastAsia="Times New Roman" w:hAnsi="Times New Roman" w:cs="Times New Roman"/>
          <w:color w:val="34394E"/>
          <w:sz w:val="28"/>
          <w:szCs w:val="28"/>
          <w:lang w:eastAsia="ru-RU"/>
        </w:rPr>
        <w:t>зарегистрироваться для участия в РЦЭ по одному из учебных предметов (на выбор).</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1.3. Участнику РЦЭ </w:t>
      </w:r>
      <w:r w:rsidRPr="000D7EDD">
        <w:rPr>
          <w:rFonts w:ascii="Times New Roman" w:eastAsia="Times New Roman" w:hAnsi="Times New Roman" w:cs="Times New Roman"/>
          <w:b/>
          <w:bCs/>
          <w:color w:val="34394E"/>
          <w:sz w:val="28"/>
          <w:szCs w:val="28"/>
          <w:lang w:eastAsia="ru-RU"/>
        </w:rPr>
        <w:t>разрешается</w:t>
      </w:r>
      <w:r w:rsidRPr="000D7EDD">
        <w:rPr>
          <w:rFonts w:ascii="Times New Roman" w:eastAsia="Times New Roman" w:hAnsi="Times New Roman" w:cs="Times New Roman"/>
          <w:color w:val="34394E"/>
          <w:sz w:val="28"/>
          <w:szCs w:val="28"/>
          <w:lang w:eastAsia="ru-RU"/>
        </w:rPr>
        <w:t> </w:t>
      </w:r>
      <w:r w:rsidRPr="000D7EDD">
        <w:rPr>
          <w:rFonts w:ascii="Times New Roman" w:eastAsia="Times New Roman" w:hAnsi="Times New Roman" w:cs="Times New Roman"/>
          <w:b/>
          <w:bCs/>
          <w:color w:val="34394E"/>
          <w:sz w:val="28"/>
          <w:szCs w:val="28"/>
          <w:lang w:eastAsia="ru-RU"/>
        </w:rPr>
        <w:t>пользоваться на РЦЭ только</w:t>
      </w:r>
      <w:r w:rsidRPr="000D7EDD">
        <w:rPr>
          <w:rFonts w:ascii="Times New Roman" w:eastAsia="Times New Roman" w:hAnsi="Times New Roman" w:cs="Times New Roman"/>
          <w:b/>
          <w:bCs/>
          <w:i/>
          <w:iCs/>
          <w:color w:val="34394E"/>
          <w:sz w:val="28"/>
          <w:szCs w:val="28"/>
          <w:lang w:eastAsia="ru-RU"/>
        </w:rPr>
        <w:t> по химии и физике</w:t>
      </w:r>
      <w:r w:rsidRPr="000D7EDD">
        <w:rPr>
          <w:rFonts w:ascii="Times New Roman" w:eastAsia="Times New Roman" w:hAnsi="Times New Roman" w:cs="Times New Roman"/>
          <w:b/>
          <w:bCs/>
          <w:color w:val="34394E"/>
          <w:sz w:val="28"/>
          <w:szCs w:val="28"/>
          <w:lang w:eastAsia="ru-RU"/>
        </w:rPr>
        <w:t> калькулятором</w:t>
      </w:r>
      <w:bookmarkStart w:id="0" w:name="_ftnref1"/>
      <w:r w:rsidRPr="000D7EDD">
        <w:rPr>
          <w:rFonts w:ascii="Times New Roman" w:eastAsia="Times New Roman" w:hAnsi="Times New Roman" w:cs="Times New Roman"/>
          <w:b/>
          <w:bCs/>
          <w:color w:val="34394E"/>
          <w:sz w:val="28"/>
          <w:szCs w:val="28"/>
          <w:lang w:eastAsia="ru-RU"/>
        </w:rPr>
        <w:fldChar w:fldCharType="begin"/>
      </w:r>
      <w:r w:rsidRPr="000D7EDD">
        <w:rPr>
          <w:rFonts w:ascii="Times New Roman" w:eastAsia="Times New Roman" w:hAnsi="Times New Roman" w:cs="Times New Roman"/>
          <w:b/>
          <w:bCs/>
          <w:color w:val="34394E"/>
          <w:sz w:val="28"/>
          <w:szCs w:val="28"/>
          <w:lang w:eastAsia="ru-RU"/>
        </w:rPr>
        <w:instrText xml:space="preserve"> HYPERLINK "https://rikc.by/repeticionnyj-centralizovannyj-jekzamen/835-pamjatka-uchastniku-repeticionnogo-centralizovannogo-jekzamena-2026.html" \l "_ftn1" </w:instrText>
      </w:r>
      <w:r w:rsidRPr="000D7EDD">
        <w:rPr>
          <w:rFonts w:ascii="Times New Roman" w:eastAsia="Times New Roman" w:hAnsi="Times New Roman" w:cs="Times New Roman"/>
          <w:b/>
          <w:bCs/>
          <w:color w:val="34394E"/>
          <w:sz w:val="28"/>
          <w:szCs w:val="28"/>
          <w:lang w:eastAsia="ru-RU"/>
        </w:rPr>
        <w:fldChar w:fldCharType="separate"/>
      </w:r>
      <w:r w:rsidRPr="000D7EDD">
        <w:rPr>
          <w:rFonts w:ascii="Times New Roman" w:eastAsia="Times New Roman" w:hAnsi="Times New Roman" w:cs="Times New Roman"/>
          <w:b/>
          <w:bCs/>
          <w:color w:val="4B93D0"/>
          <w:sz w:val="28"/>
          <w:szCs w:val="28"/>
          <w:u w:val="single"/>
          <w:lang w:eastAsia="ru-RU"/>
        </w:rPr>
        <w:t>[1]</w:t>
      </w:r>
      <w:r w:rsidRPr="000D7EDD">
        <w:rPr>
          <w:rFonts w:ascii="Times New Roman" w:eastAsia="Times New Roman" w:hAnsi="Times New Roman" w:cs="Times New Roman"/>
          <w:b/>
          <w:bCs/>
          <w:color w:val="34394E"/>
          <w:sz w:val="28"/>
          <w:szCs w:val="28"/>
          <w:lang w:eastAsia="ru-RU"/>
        </w:rPr>
        <w:fldChar w:fldCharType="end"/>
      </w:r>
      <w:bookmarkEnd w:id="0"/>
      <w:r w:rsidRPr="000D7EDD">
        <w:rPr>
          <w:rFonts w:ascii="Times New Roman" w:eastAsia="Times New Roman" w:hAnsi="Times New Roman" w:cs="Times New Roman"/>
          <w:color w:val="34394E"/>
          <w:sz w:val="28"/>
          <w:szCs w:val="28"/>
          <w:lang w:eastAsia="ru-RU"/>
        </w:rPr>
        <w:t>,</w:t>
      </w:r>
      <w:r w:rsidRPr="000D7EDD">
        <w:rPr>
          <w:rFonts w:ascii="Times New Roman" w:eastAsia="Times New Roman" w:hAnsi="Times New Roman" w:cs="Times New Roman"/>
          <w:b/>
          <w:bCs/>
          <w:color w:val="34394E"/>
          <w:sz w:val="28"/>
          <w:szCs w:val="28"/>
          <w:lang w:eastAsia="ru-RU"/>
        </w:rPr>
        <w:t> </w:t>
      </w:r>
      <w:r w:rsidRPr="000D7EDD">
        <w:rPr>
          <w:rFonts w:ascii="Times New Roman" w:eastAsia="Times New Roman" w:hAnsi="Times New Roman" w:cs="Times New Roman"/>
          <w:color w:val="34394E"/>
          <w:sz w:val="28"/>
          <w:szCs w:val="28"/>
          <w:lang w:eastAsia="ru-RU"/>
        </w:rPr>
        <w:t>который не является средством хранения, приема и передачи информации.</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Участнику РЦЭ </w:t>
      </w:r>
      <w:r w:rsidRPr="000D7EDD">
        <w:rPr>
          <w:rFonts w:ascii="Times New Roman" w:eastAsia="Times New Roman" w:hAnsi="Times New Roman" w:cs="Times New Roman"/>
          <w:b/>
          <w:bCs/>
          <w:color w:val="34394E"/>
          <w:sz w:val="28"/>
          <w:szCs w:val="28"/>
          <w:lang w:eastAsia="ru-RU"/>
        </w:rPr>
        <w:t>по </w:t>
      </w:r>
      <w:r w:rsidRPr="000D7EDD">
        <w:rPr>
          <w:rFonts w:ascii="Times New Roman" w:eastAsia="Times New Roman" w:hAnsi="Times New Roman" w:cs="Times New Roman"/>
          <w:b/>
          <w:bCs/>
          <w:i/>
          <w:iCs/>
          <w:color w:val="34394E"/>
          <w:sz w:val="28"/>
          <w:szCs w:val="28"/>
          <w:lang w:eastAsia="ru-RU"/>
        </w:rPr>
        <w:t>химии</w:t>
      </w:r>
      <w:r w:rsidRPr="000D7EDD">
        <w:rPr>
          <w:rFonts w:ascii="Times New Roman" w:eastAsia="Times New Roman" w:hAnsi="Times New Roman" w:cs="Times New Roman"/>
          <w:b/>
          <w:bCs/>
          <w:color w:val="34394E"/>
          <w:sz w:val="28"/>
          <w:szCs w:val="28"/>
          <w:lang w:eastAsia="ru-RU"/>
        </w:rPr>
        <w:t> разрешается пользоваться таблицами:</w:t>
      </w:r>
      <w:r w:rsidRPr="000D7EDD">
        <w:rPr>
          <w:rFonts w:ascii="Times New Roman" w:eastAsia="Times New Roman" w:hAnsi="Times New Roman" w:cs="Times New Roman"/>
          <w:color w:val="34394E"/>
          <w:sz w:val="28"/>
          <w:szCs w:val="28"/>
          <w:lang w:eastAsia="ru-RU"/>
        </w:rPr>
        <w:t xml:space="preserve"> «Периодическая система химических элементов </w:t>
      </w:r>
      <w:proofErr w:type="spellStart"/>
      <w:r w:rsidRPr="000D7EDD">
        <w:rPr>
          <w:rFonts w:ascii="Times New Roman" w:eastAsia="Times New Roman" w:hAnsi="Times New Roman" w:cs="Times New Roman"/>
          <w:color w:val="34394E"/>
          <w:sz w:val="28"/>
          <w:szCs w:val="28"/>
          <w:lang w:eastAsia="ru-RU"/>
        </w:rPr>
        <w:t>Д.И.Менделеева</w:t>
      </w:r>
      <w:proofErr w:type="spellEnd"/>
      <w:r w:rsidRPr="000D7EDD">
        <w:rPr>
          <w:rFonts w:ascii="Times New Roman" w:eastAsia="Times New Roman" w:hAnsi="Times New Roman" w:cs="Times New Roman"/>
          <w:color w:val="34394E"/>
          <w:sz w:val="28"/>
          <w:szCs w:val="28"/>
          <w:lang w:eastAsia="ru-RU"/>
        </w:rPr>
        <w:t>» (</w:t>
      </w:r>
      <w:proofErr w:type="spellStart"/>
      <w:r w:rsidRPr="000D7EDD">
        <w:rPr>
          <w:rFonts w:ascii="Times New Roman" w:eastAsia="Times New Roman" w:hAnsi="Times New Roman" w:cs="Times New Roman"/>
          <w:color w:val="34394E"/>
          <w:sz w:val="28"/>
          <w:szCs w:val="28"/>
          <w:lang w:eastAsia="ru-RU"/>
        </w:rPr>
        <w:t>полудлиннопериодный</w:t>
      </w:r>
      <w:proofErr w:type="spellEnd"/>
      <w:r w:rsidRPr="000D7EDD">
        <w:rPr>
          <w:rFonts w:ascii="Times New Roman" w:eastAsia="Times New Roman" w:hAnsi="Times New Roman" w:cs="Times New Roman"/>
          <w:color w:val="34394E"/>
          <w:sz w:val="28"/>
          <w:szCs w:val="28"/>
          <w:lang w:eastAsia="ru-RU"/>
        </w:rPr>
        <w:t xml:space="preserve"> вариант), «Растворимость оснований, кислот и солей в воде» и «Ряд активности металлов». </w:t>
      </w:r>
      <w:r w:rsidRPr="000D7EDD">
        <w:rPr>
          <w:rFonts w:ascii="Times New Roman" w:eastAsia="Times New Roman" w:hAnsi="Times New Roman" w:cs="Times New Roman"/>
          <w:b/>
          <w:bCs/>
          <w:color w:val="34394E"/>
          <w:sz w:val="28"/>
          <w:szCs w:val="28"/>
          <w:lang w:eastAsia="ru-RU"/>
        </w:rPr>
        <w:t>Таблицы прилагаются к экзаменационной (тестовой) работе по предмету.</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1.4.</w:t>
      </w:r>
      <w:r w:rsidRPr="000D7EDD">
        <w:rPr>
          <w:rFonts w:ascii="Times New Roman" w:eastAsia="Times New Roman" w:hAnsi="Times New Roman" w:cs="Times New Roman"/>
          <w:b/>
          <w:bCs/>
          <w:color w:val="34394E"/>
          <w:sz w:val="28"/>
          <w:szCs w:val="28"/>
          <w:lang w:eastAsia="ru-RU"/>
        </w:rPr>
        <w:t> Участнику РЦЭ необходимо соблюдать деловой стиль одежды.</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 xml:space="preserve">1.5. </w:t>
      </w:r>
      <w:proofErr w:type="gramStart"/>
      <w:r w:rsidRPr="000D7EDD">
        <w:rPr>
          <w:rFonts w:ascii="Times New Roman" w:eastAsia="Times New Roman" w:hAnsi="Times New Roman" w:cs="Times New Roman"/>
          <w:color w:val="34394E"/>
          <w:sz w:val="28"/>
          <w:szCs w:val="28"/>
          <w:lang w:eastAsia="ru-RU"/>
        </w:rPr>
        <w:t>Участник РЦЭ должен прибыть в пункт проведения РЦЭ, имея при себе пропуск, документ, удостоверяющий личность (паспорт, идентификационную карту, вид на жительство в Республике Беларусь, удостоверение беженца), или справку, выдаваемую в случае утраты (хищения) документа, удостоверяющего личность, ручку (</w:t>
      </w:r>
      <w:proofErr w:type="spellStart"/>
      <w:r w:rsidRPr="000D7EDD">
        <w:rPr>
          <w:rFonts w:ascii="Times New Roman" w:eastAsia="Times New Roman" w:hAnsi="Times New Roman" w:cs="Times New Roman"/>
          <w:color w:val="34394E"/>
          <w:sz w:val="28"/>
          <w:szCs w:val="28"/>
          <w:lang w:eastAsia="ru-RU"/>
        </w:rPr>
        <w:t>гелевую</w:t>
      </w:r>
      <w:proofErr w:type="spellEnd"/>
      <w:r w:rsidRPr="000D7EDD">
        <w:rPr>
          <w:rFonts w:ascii="Times New Roman" w:eastAsia="Times New Roman" w:hAnsi="Times New Roman" w:cs="Times New Roman"/>
          <w:color w:val="34394E"/>
          <w:sz w:val="28"/>
          <w:szCs w:val="28"/>
          <w:lang w:eastAsia="ru-RU"/>
        </w:rPr>
        <w:t xml:space="preserve"> или капиллярную) с чернилами черного цвета, калькулятор (на РЦЭ только по химии и физике).</w:t>
      </w:r>
      <w:proofErr w:type="gramEnd"/>
      <w:r w:rsidRPr="000D7EDD">
        <w:rPr>
          <w:rFonts w:ascii="Times New Roman" w:eastAsia="Times New Roman" w:hAnsi="Times New Roman" w:cs="Times New Roman"/>
          <w:color w:val="34394E"/>
          <w:sz w:val="28"/>
          <w:szCs w:val="28"/>
          <w:lang w:eastAsia="ru-RU"/>
        </w:rPr>
        <w:t xml:space="preserve"> Участник РЦЭ, ранее не зарегистрированный или не имеющий при себе документа, удостоверяющего личность, к прохождению РЦЭ не допускается.</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Участник РЦЭ, прибывший на РЦЭ после вскрытия пакета с экзаменационными работами, в аудиторию не допускается.</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1.6. При получении экзаменационных материалов</w:t>
      </w:r>
      <w:r w:rsidRPr="000D7EDD">
        <w:rPr>
          <w:rFonts w:ascii="Times New Roman" w:eastAsia="Times New Roman" w:hAnsi="Times New Roman" w:cs="Times New Roman"/>
          <w:b/>
          <w:bCs/>
          <w:color w:val="34394E"/>
          <w:sz w:val="28"/>
          <w:szCs w:val="28"/>
          <w:lang w:eastAsia="ru-RU"/>
        </w:rPr>
        <w:t> участник РЦЭ обязан убедиться в соответствии номера варианта бланка ответов номеру варианта экзаменационной работы</w:t>
      </w:r>
      <w:r w:rsidRPr="000D7EDD">
        <w:rPr>
          <w:rFonts w:ascii="Times New Roman" w:eastAsia="Times New Roman" w:hAnsi="Times New Roman" w:cs="Times New Roman"/>
          <w:color w:val="34394E"/>
          <w:sz w:val="28"/>
          <w:szCs w:val="28"/>
          <w:lang w:eastAsia="ru-RU"/>
        </w:rPr>
        <w:t>. Участник РЦЭ </w:t>
      </w:r>
      <w:r w:rsidRPr="000D7EDD">
        <w:rPr>
          <w:rFonts w:ascii="Times New Roman" w:eastAsia="Times New Roman" w:hAnsi="Times New Roman" w:cs="Times New Roman"/>
          <w:b/>
          <w:bCs/>
          <w:color w:val="34394E"/>
          <w:sz w:val="28"/>
          <w:szCs w:val="28"/>
          <w:lang w:eastAsia="ru-RU"/>
        </w:rPr>
        <w:t>обеспечивает сохранность</w:t>
      </w:r>
      <w:r w:rsidRPr="000D7EDD">
        <w:rPr>
          <w:rFonts w:ascii="Times New Roman" w:eastAsia="Times New Roman" w:hAnsi="Times New Roman" w:cs="Times New Roman"/>
          <w:color w:val="34394E"/>
          <w:sz w:val="28"/>
          <w:szCs w:val="28"/>
          <w:lang w:eastAsia="ru-RU"/>
        </w:rPr>
        <w:t> экзаменационных материалов с момента их получения до момента передачи педагогическим работникам в аудитории.</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По истечении времени, отведенного на выполнение экзаменационной работы, участник РЦЭ сдает экзаменационные материалы и листы для рабочих записей. Участник РЦЭ, завершивший выполнение экзаменационной работы ранее установленного срока, может покинуть аудиторию.</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1.7. Участнику РЦЭ во время его проведения </w:t>
      </w:r>
      <w:r w:rsidRPr="000D7EDD">
        <w:rPr>
          <w:rFonts w:ascii="Times New Roman" w:eastAsia="Times New Roman" w:hAnsi="Times New Roman" w:cs="Times New Roman"/>
          <w:b/>
          <w:bCs/>
          <w:color w:val="34394E"/>
          <w:sz w:val="28"/>
          <w:szCs w:val="28"/>
          <w:lang w:eastAsia="ru-RU"/>
        </w:rPr>
        <w:t>НЕ РАЗРЕШАЕТСЯ:</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проносить, а также использовать в аудиториях, где проводится РЦЭ, любые предметы, кроме документа, удостоверяющего личность, ручки (</w:t>
      </w:r>
      <w:proofErr w:type="spellStart"/>
      <w:r w:rsidRPr="000D7EDD">
        <w:rPr>
          <w:rFonts w:ascii="Times New Roman" w:eastAsia="Times New Roman" w:hAnsi="Times New Roman" w:cs="Times New Roman"/>
          <w:color w:val="34394E"/>
          <w:sz w:val="28"/>
          <w:szCs w:val="28"/>
          <w:lang w:eastAsia="ru-RU"/>
        </w:rPr>
        <w:t>гелевой</w:t>
      </w:r>
      <w:proofErr w:type="spellEnd"/>
      <w:r w:rsidRPr="000D7EDD">
        <w:rPr>
          <w:rFonts w:ascii="Times New Roman" w:eastAsia="Times New Roman" w:hAnsi="Times New Roman" w:cs="Times New Roman"/>
          <w:color w:val="34394E"/>
          <w:sz w:val="28"/>
          <w:szCs w:val="28"/>
          <w:lang w:eastAsia="ru-RU"/>
        </w:rPr>
        <w:t xml:space="preserve"> или капиллярной) с чернилами черного цвета, пропуска, калькулятора (на РЦЭ только по химии и физике</w:t>
      </w:r>
      <w:r w:rsidRPr="000D7EDD">
        <w:rPr>
          <w:rFonts w:ascii="Times New Roman" w:eastAsia="Times New Roman" w:hAnsi="Times New Roman" w:cs="Times New Roman"/>
          <w:i/>
          <w:iCs/>
          <w:color w:val="34394E"/>
          <w:sz w:val="28"/>
          <w:szCs w:val="28"/>
          <w:lang w:eastAsia="ru-RU"/>
        </w:rPr>
        <w:t>)</w:t>
      </w:r>
      <w:r w:rsidRPr="000D7EDD">
        <w:rPr>
          <w:rFonts w:ascii="Times New Roman" w:eastAsia="Times New Roman" w:hAnsi="Times New Roman" w:cs="Times New Roman"/>
          <w:color w:val="34394E"/>
          <w:sz w:val="28"/>
          <w:szCs w:val="28"/>
          <w:lang w:eastAsia="ru-RU"/>
        </w:rPr>
        <w:t>;</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фальсифицировать данные в области регистрации бланка ответов;</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меняться местами, экзаменационными материалами, использовать помощь других лиц для выполнения экзаменационной работы;</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lastRenderedPageBreak/>
        <w:t>вносить информацию в бланк ответов после окончания времени, отведенного на выполнение экзаменационной работы;</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proofErr w:type="gramStart"/>
      <w:r w:rsidRPr="000D7EDD">
        <w:rPr>
          <w:rFonts w:ascii="Times New Roman" w:eastAsia="Times New Roman" w:hAnsi="Times New Roman" w:cs="Times New Roman"/>
          <w:color w:val="34394E"/>
          <w:sz w:val="28"/>
          <w:szCs w:val="28"/>
          <w:lang w:eastAsia="ru-RU"/>
        </w:rPr>
        <w:t>иметь при себе средства связи (за исключением участников РЦЭ, которые в XI (XII) классе использовали устройства, в том числе устройства мобильной связи с программным обеспечением для контроля состояния здоровья), электронно-вычислительную технику, фото-, аудио- и видеоаппаратуру, справочные материалы на любом носителе, письменные заметки и иные устройства приема, хранения и передачи информации, записи с содержанием экзаменационных (тестовых) заданий на любом носителе;</w:t>
      </w:r>
      <w:proofErr w:type="gramEnd"/>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выносить из аудиторий и пункта проведения РЦЭ экзаменационные материалы, листы для рабочих записей, письменные заметки, в том числе записи с содержанием экзаменационных (тестовых) заданий на любом носителе;</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фотографировать экзаменационные материалы;</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разговаривать между собой, обмениваться любыми материалами и предметами с другими участниками РЦЭ;</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произвольно выходить из аудитории и перемещаться по пункту проведения РЦЭ без сопровождения педагогического работника вне аудитории;</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использовать средства связи (за исключением участников РЦЭ, которые в XI (XII) классе использовали устройства, в том числе устройства мобильной связи с программным обеспечением для контроля состояния здоровья), средства аудио-, виде</w:t>
      </w:r>
      <w:proofErr w:type="gramStart"/>
      <w:r w:rsidRPr="000D7EDD">
        <w:rPr>
          <w:rFonts w:ascii="Times New Roman" w:eastAsia="Times New Roman" w:hAnsi="Times New Roman" w:cs="Times New Roman"/>
          <w:color w:val="34394E"/>
          <w:sz w:val="28"/>
          <w:szCs w:val="28"/>
          <w:lang w:eastAsia="ru-RU"/>
        </w:rPr>
        <w:t>о-</w:t>
      </w:r>
      <w:proofErr w:type="gramEnd"/>
      <w:r w:rsidRPr="000D7EDD">
        <w:rPr>
          <w:rFonts w:ascii="Times New Roman" w:eastAsia="Times New Roman" w:hAnsi="Times New Roman" w:cs="Times New Roman"/>
          <w:color w:val="34394E"/>
          <w:sz w:val="28"/>
          <w:szCs w:val="28"/>
          <w:lang w:eastAsia="ru-RU"/>
        </w:rPr>
        <w:t xml:space="preserve"> и </w:t>
      </w:r>
      <w:proofErr w:type="spellStart"/>
      <w:r w:rsidRPr="000D7EDD">
        <w:rPr>
          <w:rFonts w:ascii="Times New Roman" w:eastAsia="Times New Roman" w:hAnsi="Times New Roman" w:cs="Times New Roman"/>
          <w:color w:val="34394E"/>
          <w:sz w:val="28"/>
          <w:szCs w:val="28"/>
          <w:lang w:eastAsia="ru-RU"/>
        </w:rPr>
        <w:t>фотофиксации</w:t>
      </w:r>
      <w:proofErr w:type="spellEnd"/>
      <w:r w:rsidRPr="000D7EDD">
        <w:rPr>
          <w:rFonts w:ascii="Times New Roman" w:eastAsia="Times New Roman" w:hAnsi="Times New Roman" w:cs="Times New Roman"/>
          <w:color w:val="34394E"/>
          <w:sz w:val="28"/>
          <w:szCs w:val="28"/>
          <w:lang w:eastAsia="ru-RU"/>
        </w:rPr>
        <w:t xml:space="preserve"> в пункте проведения РЦЭ.</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Участник РЦЭ, нарушающий требования прохождения РЦЭ, удаляется из аудитории.</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1.8. Участник РЦЭ может выходить из аудитории по уважительной причине (в том числе плохое самочувствие, физиологические потребности) во время проведения РЦЭ только в сопровождении педагогического работника, который обеспечивает проведение РЦЭ вне аудитории. При выходе из аудитории участник РЦЭ оставляет экзаменационные материалы и листы для рабочих записей на рабочем месте в аудитории рядом с документом, удостоверяющим его личность. Ответственный педагогический работник предварительно в присутствии участника РЦЭ проверяет комплектность оставляемых экзаменационных материалов. Время нахождения участника РЦЭ вне аудитории включается в общее время прохождения РЦЭ. Об этом участник РЦЭ предупреждается до выхода из аудитории. </w:t>
      </w:r>
    </w:p>
    <w:p w:rsidR="000D7EDD" w:rsidRPr="000D7EDD" w:rsidRDefault="000D7EDD" w:rsidP="000D7EDD">
      <w:pPr>
        <w:numPr>
          <w:ilvl w:val="0"/>
          <w:numId w:val="2"/>
        </w:numPr>
        <w:shd w:val="clear" w:color="auto" w:fill="FFFFFF"/>
        <w:spacing w:after="0" w:line="240" w:lineRule="auto"/>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b/>
          <w:bCs/>
          <w:color w:val="34394E"/>
          <w:sz w:val="28"/>
          <w:szCs w:val="28"/>
          <w:lang w:eastAsia="ru-RU"/>
        </w:rPr>
        <w:t>Правила заполнения бланка ответов</w:t>
      </w:r>
      <w:r w:rsidRPr="000D7EDD">
        <w:rPr>
          <w:rFonts w:ascii="Times New Roman" w:eastAsia="Times New Roman" w:hAnsi="Times New Roman" w:cs="Times New Roman"/>
          <w:color w:val="34394E"/>
          <w:sz w:val="28"/>
          <w:szCs w:val="28"/>
          <w:lang w:eastAsia="ru-RU"/>
        </w:rPr>
        <w:t> </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2.1. Информация, внесенная в бланк ответов, обрабатывается компьютером автоматически, поэтому при заполнении бланка ответов необходимо точно соблюдать установленный порядок.</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2.2. Внесение информации в бланк ответов участником РЦЭ производится только в специально определенные поля черными чернилами (</w:t>
      </w:r>
      <w:proofErr w:type="spellStart"/>
      <w:r w:rsidRPr="000D7EDD">
        <w:rPr>
          <w:rFonts w:ascii="Times New Roman" w:eastAsia="Times New Roman" w:hAnsi="Times New Roman" w:cs="Times New Roman"/>
          <w:color w:val="34394E"/>
          <w:sz w:val="28"/>
          <w:szCs w:val="28"/>
          <w:lang w:eastAsia="ru-RU"/>
        </w:rPr>
        <w:t>гелевой</w:t>
      </w:r>
      <w:proofErr w:type="spellEnd"/>
      <w:r w:rsidRPr="000D7EDD">
        <w:rPr>
          <w:rFonts w:ascii="Times New Roman" w:eastAsia="Times New Roman" w:hAnsi="Times New Roman" w:cs="Times New Roman"/>
          <w:color w:val="34394E"/>
          <w:sz w:val="28"/>
          <w:szCs w:val="28"/>
          <w:lang w:eastAsia="ru-RU"/>
        </w:rPr>
        <w:t xml:space="preserve"> или капиллярной ручкой). Каждое поле </w:t>
      </w:r>
      <w:proofErr w:type="gramStart"/>
      <w:r w:rsidRPr="000D7EDD">
        <w:rPr>
          <w:rFonts w:ascii="Times New Roman" w:eastAsia="Times New Roman" w:hAnsi="Times New Roman" w:cs="Times New Roman"/>
          <w:color w:val="34394E"/>
          <w:sz w:val="28"/>
          <w:szCs w:val="28"/>
          <w:lang w:eastAsia="ru-RU"/>
        </w:rPr>
        <w:t>заполняется</w:t>
      </w:r>
      <w:proofErr w:type="gramEnd"/>
      <w:r w:rsidRPr="000D7EDD">
        <w:rPr>
          <w:rFonts w:ascii="Times New Roman" w:eastAsia="Times New Roman" w:hAnsi="Times New Roman" w:cs="Times New Roman"/>
          <w:color w:val="34394E"/>
          <w:sz w:val="28"/>
          <w:szCs w:val="28"/>
          <w:lang w:eastAsia="ru-RU"/>
        </w:rPr>
        <w:t xml:space="preserve"> начиная с первой клетки. Оставшиеся клетки поля не заполняются.</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lastRenderedPageBreak/>
        <w:t>2.3. Цифры и буквы пишутся в соответствии с образцами написания символов, расположенными в верхней части бланка ответов (в инструкции к экзаменационной работе). Случайные пометки недопустимы.</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2.4. Область регистрации бланка ответов заполняется участником РЦЭ на том государственном языке, на котором подано заявление на участие в РЦЭ. Подпись участника РЦЭ на бланке ответов не должна выходить за рамки ограничительной линии. Фамилия, собственное имя и отчество (если таковое имеется) участника РЦЭ, идентификационный номер</w:t>
      </w:r>
      <w:bookmarkStart w:id="1" w:name="_ftnref2"/>
      <w:r w:rsidRPr="000D7EDD">
        <w:rPr>
          <w:rFonts w:ascii="Times New Roman" w:eastAsia="Times New Roman" w:hAnsi="Times New Roman" w:cs="Times New Roman"/>
          <w:color w:val="34394E"/>
          <w:sz w:val="28"/>
          <w:szCs w:val="28"/>
          <w:lang w:eastAsia="ru-RU"/>
        </w:rPr>
        <w:fldChar w:fldCharType="begin"/>
      </w:r>
      <w:r w:rsidRPr="000D7EDD">
        <w:rPr>
          <w:rFonts w:ascii="Times New Roman" w:eastAsia="Times New Roman" w:hAnsi="Times New Roman" w:cs="Times New Roman"/>
          <w:color w:val="34394E"/>
          <w:sz w:val="28"/>
          <w:szCs w:val="28"/>
          <w:lang w:eastAsia="ru-RU"/>
        </w:rPr>
        <w:instrText xml:space="preserve"> HYPERLINK "https://rikc.by/repeticionnyj-centralizovannyj-jekzamen/835-pamjatka-uchastniku-repeticionnogo-centralizovannogo-jekzamena-2026.html" \l "_ftn2" </w:instrText>
      </w:r>
      <w:r w:rsidRPr="000D7EDD">
        <w:rPr>
          <w:rFonts w:ascii="Times New Roman" w:eastAsia="Times New Roman" w:hAnsi="Times New Roman" w:cs="Times New Roman"/>
          <w:color w:val="34394E"/>
          <w:sz w:val="28"/>
          <w:szCs w:val="28"/>
          <w:lang w:eastAsia="ru-RU"/>
        </w:rPr>
        <w:fldChar w:fldCharType="separate"/>
      </w:r>
      <w:r w:rsidRPr="000D7EDD">
        <w:rPr>
          <w:rFonts w:ascii="Times New Roman" w:eastAsia="Times New Roman" w:hAnsi="Times New Roman" w:cs="Times New Roman"/>
          <w:color w:val="4B93D0"/>
          <w:sz w:val="28"/>
          <w:szCs w:val="28"/>
          <w:u w:val="single"/>
          <w:lang w:eastAsia="ru-RU"/>
        </w:rPr>
        <w:t>[2]</w:t>
      </w:r>
      <w:r w:rsidRPr="000D7EDD">
        <w:rPr>
          <w:rFonts w:ascii="Times New Roman" w:eastAsia="Times New Roman" w:hAnsi="Times New Roman" w:cs="Times New Roman"/>
          <w:color w:val="34394E"/>
          <w:sz w:val="28"/>
          <w:szCs w:val="28"/>
          <w:lang w:eastAsia="ru-RU"/>
        </w:rPr>
        <w:fldChar w:fldCharType="end"/>
      </w:r>
      <w:bookmarkEnd w:id="1"/>
      <w:r w:rsidRPr="000D7EDD">
        <w:rPr>
          <w:rFonts w:ascii="Times New Roman" w:eastAsia="Times New Roman" w:hAnsi="Times New Roman" w:cs="Times New Roman"/>
          <w:color w:val="34394E"/>
          <w:sz w:val="28"/>
          <w:szCs w:val="28"/>
          <w:lang w:eastAsia="ru-RU"/>
        </w:rPr>
        <w:t> вносятся в бланк ответов в строгом соответствии с записью в документе, удостоверяющем личность.</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2.5. Область ответов состоит из двух частей: части «А» – для ответов на задания с выбором ответа из предложенных вариантов ответов; части «В» – для кратких ответов на задания без выбора ответа.</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Часть «А» области ответов состоит из горизонтального ряда номеров экзаменационных (тестовых) заданий. Под каждым номером экзаменационного (тестового) задания расположен вертикальный столбец из пяти клеток для обозначения выбранного ответа меткой.</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Образец метки приведен в бланке ответов. Линия метки не должна быть толстой. Если ручка оставляет слишком жирную линию, вместо метки нужно провести только одну линию (по диагонали клетки). Не допускается исправлять метку графическим способом (заштриховывать) или замазывать корректирующей жидкостью.</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Для внесения ответа участник РЦЭ под номером задания должен поставить метку в ту клетку, номер которой соответствует номеру выбранного им ответа.</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Ответы на задания части «В» области ответов необходимо записывать справа от номера задания в области ответов, предназначенной для кратких ответов на экзаменационные (тестовые) задания.</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Ответ дается только в краткой форме (слово, словосочетание, сочетание букв и цифр, цифр или целое число). Каждая цифра, буква или знак минус (если число отрицательное) записываются в отдельную клетку.</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Ответ, состоящий из двух слов, пишется слитно, без пробела. Если букв в таком слове окажется больше, чем клеток в поле ответа, то вторую часть слова можно писать более убористо (не соблюдая попадания в клетку). Слово следует писать полностью.</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Ответ (слово или словосочетание) дается на языке и в форме (род, число, падеж), которые определяются условием задания. Орфографические ошибки в ответе недопустимы.</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Числовой ответ в виде дроби округляется до целого числа по правилам математического округления.</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Недопустимо записывать ответ в виде математической формулы или выражения, указывать названия единиц измерения (градусы, проценты, метры, тонны), давать словесные заголовки или комментарии к числу.</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lastRenderedPageBreak/>
        <w:t>2.6. Отмена ошибочной метки (часть «А») производится в поле отмены ошибочных меток. В одном задании можно отменить несколько ошибочных меток. Для отмены ошибочного ответа и указания верного необходимо:</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отменить метку, указав номер экзаменационного (тестового) задания и номер ошибочно выбранного варианта ответа;</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поставить метку в нужной клетке столбца экзаменационного (тестового) задания.</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Также необходимо отменять все случайные метки, черточки, точки.</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Замена ошибочных кратких ответов на задания и указание правильного ответа (часть «В») производится в соответствующем поле. Для замены ошибочного и указания верного ответа необходимо указать номер неверно выполненного задания и записать правильный ответ.</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2.7.  Использование ненормативной лексики и иное умышленное нарушение установленного порядка заполнения бланка ответов недопустимо. </w:t>
      </w:r>
    </w:p>
    <w:p w:rsidR="000D7EDD" w:rsidRPr="000D7EDD" w:rsidRDefault="000D7EDD" w:rsidP="000D7EDD">
      <w:pPr>
        <w:numPr>
          <w:ilvl w:val="0"/>
          <w:numId w:val="3"/>
        </w:numPr>
        <w:shd w:val="clear" w:color="auto" w:fill="FFFFFF"/>
        <w:spacing w:after="0" w:line="240" w:lineRule="auto"/>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b/>
          <w:bCs/>
          <w:color w:val="34394E"/>
          <w:sz w:val="28"/>
          <w:szCs w:val="28"/>
          <w:lang w:eastAsia="ru-RU"/>
        </w:rPr>
        <w:t>Результаты РЦЭ</w:t>
      </w:r>
      <w:r w:rsidRPr="000D7EDD">
        <w:rPr>
          <w:rFonts w:ascii="Times New Roman" w:eastAsia="Times New Roman" w:hAnsi="Times New Roman" w:cs="Times New Roman"/>
          <w:color w:val="34394E"/>
          <w:sz w:val="28"/>
          <w:szCs w:val="28"/>
          <w:lang w:eastAsia="ru-RU"/>
        </w:rPr>
        <w:t> </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3.1. Не обрабатываются и не проверяются записи на экзаменационных работах и листах для рабочих записей, бланки ответов без указания фамилии и (или) собственного имени участника РЦЭ.</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3.2. Информацию о результатах РЦЭ можно получить на сайте учреждения образования «Республиканский институт контроля знаний» rikc.by.</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t> </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b/>
          <w:bCs/>
          <w:color w:val="34394E"/>
          <w:sz w:val="28"/>
          <w:szCs w:val="28"/>
          <w:lang w:eastAsia="ru-RU"/>
        </w:rPr>
        <w:t>Желаем успехов!</w:t>
      </w:r>
    </w:p>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p>
    <w:bookmarkStart w:id="2" w:name="_ftn1"/>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fldChar w:fldCharType="begin"/>
      </w:r>
      <w:r w:rsidRPr="000D7EDD">
        <w:rPr>
          <w:rFonts w:ascii="Times New Roman" w:eastAsia="Times New Roman" w:hAnsi="Times New Roman" w:cs="Times New Roman"/>
          <w:color w:val="34394E"/>
          <w:sz w:val="28"/>
          <w:szCs w:val="28"/>
          <w:lang w:eastAsia="ru-RU"/>
        </w:rPr>
        <w:instrText xml:space="preserve"> HYPERLINK "https://rikc.by/repeticionnyj-centralizovannyj-jekzamen/835-pamjatka-uchastniku-repeticionnogo-centralizovannogo-jekzamena-2026.html" \l "_ftnref1" </w:instrText>
      </w:r>
      <w:r w:rsidRPr="000D7EDD">
        <w:rPr>
          <w:rFonts w:ascii="Times New Roman" w:eastAsia="Times New Roman" w:hAnsi="Times New Roman" w:cs="Times New Roman"/>
          <w:color w:val="34394E"/>
          <w:sz w:val="28"/>
          <w:szCs w:val="28"/>
          <w:lang w:eastAsia="ru-RU"/>
        </w:rPr>
        <w:fldChar w:fldCharType="separate"/>
      </w:r>
      <w:r w:rsidRPr="000D7EDD">
        <w:rPr>
          <w:rFonts w:ascii="Times New Roman" w:eastAsia="Times New Roman" w:hAnsi="Times New Roman" w:cs="Times New Roman"/>
          <w:color w:val="4B93D0"/>
          <w:sz w:val="28"/>
          <w:szCs w:val="28"/>
          <w:u w:val="single"/>
          <w:lang w:eastAsia="ru-RU"/>
        </w:rPr>
        <w:t>[1]</w:t>
      </w:r>
      <w:r w:rsidRPr="000D7EDD">
        <w:rPr>
          <w:rFonts w:ascii="Times New Roman" w:eastAsia="Times New Roman" w:hAnsi="Times New Roman" w:cs="Times New Roman"/>
          <w:color w:val="34394E"/>
          <w:sz w:val="28"/>
          <w:szCs w:val="28"/>
          <w:lang w:eastAsia="ru-RU"/>
        </w:rPr>
        <w:fldChar w:fldCharType="end"/>
      </w:r>
      <w:bookmarkEnd w:id="2"/>
      <w:r w:rsidRPr="000D7EDD">
        <w:rPr>
          <w:rFonts w:ascii="Times New Roman" w:eastAsia="Times New Roman" w:hAnsi="Times New Roman" w:cs="Times New Roman"/>
          <w:color w:val="34394E"/>
          <w:sz w:val="28"/>
          <w:szCs w:val="28"/>
          <w:lang w:eastAsia="ru-RU"/>
        </w:rPr>
        <w:t> Участнику РЦЭ при выполнении экзаменационных работ по учебным предметам «Химия», «Физика» разрешается использование простого однострочного калькулятора, который позволяет выполнять только арифметические действия (сложение, вычитание, деление, умножение, извлечение квадратного корня из числа), операции с процентами, вычисление обратной величины, операцию смены знака, выполнять операции с одной ячейкой памяти.</w:t>
      </w:r>
    </w:p>
    <w:bookmarkStart w:id="3" w:name="_ftn2"/>
    <w:p w:rsidR="000D7EDD" w:rsidRPr="000D7EDD" w:rsidRDefault="000D7EDD" w:rsidP="000D7EDD">
      <w:pPr>
        <w:shd w:val="clear" w:color="auto" w:fill="FFFFFF"/>
        <w:spacing w:after="0" w:line="240" w:lineRule="auto"/>
        <w:ind w:firstLine="300"/>
        <w:jc w:val="both"/>
        <w:rPr>
          <w:rFonts w:ascii="Times New Roman" w:eastAsia="Times New Roman" w:hAnsi="Times New Roman" w:cs="Times New Roman"/>
          <w:color w:val="34394E"/>
          <w:sz w:val="28"/>
          <w:szCs w:val="28"/>
          <w:lang w:eastAsia="ru-RU"/>
        </w:rPr>
      </w:pPr>
      <w:r w:rsidRPr="000D7EDD">
        <w:rPr>
          <w:rFonts w:ascii="Times New Roman" w:eastAsia="Times New Roman" w:hAnsi="Times New Roman" w:cs="Times New Roman"/>
          <w:color w:val="34394E"/>
          <w:sz w:val="28"/>
          <w:szCs w:val="28"/>
          <w:lang w:eastAsia="ru-RU"/>
        </w:rPr>
        <w:fldChar w:fldCharType="begin"/>
      </w:r>
      <w:r w:rsidRPr="000D7EDD">
        <w:rPr>
          <w:rFonts w:ascii="Times New Roman" w:eastAsia="Times New Roman" w:hAnsi="Times New Roman" w:cs="Times New Roman"/>
          <w:color w:val="34394E"/>
          <w:sz w:val="28"/>
          <w:szCs w:val="28"/>
          <w:lang w:eastAsia="ru-RU"/>
        </w:rPr>
        <w:instrText xml:space="preserve"> HYPERLINK "https://rikc.by/repeticionnyj-centralizovannyj-jekzamen/835-pamjatka-uchastniku-repeticionnogo-centralizovannogo-jekzamena-2026.html" \l "_ftnref2" </w:instrText>
      </w:r>
      <w:r w:rsidRPr="000D7EDD">
        <w:rPr>
          <w:rFonts w:ascii="Times New Roman" w:eastAsia="Times New Roman" w:hAnsi="Times New Roman" w:cs="Times New Roman"/>
          <w:color w:val="34394E"/>
          <w:sz w:val="28"/>
          <w:szCs w:val="28"/>
          <w:lang w:eastAsia="ru-RU"/>
        </w:rPr>
        <w:fldChar w:fldCharType="separate"/>
      </w:r>
      <w:r w:rsidRPr="000D7EDD">
        <w:rPr>
          <w:rFonts w:ascii="Times New Roman" w:eastAsia="Times New Roman" w:hAnsi="Times New Roman" w:cs="Times New Roman"/>
          <w:color w:val="4B93D0"/>
          <w:sz w:val="28"/>
          <w:szCs w:val="28"/>
          <w:u w:val="single"/>
          <w:lang w:eastAsia="ru-RU"/>
        </w:rPr>
        <w:t>[2]</w:t>
      </w:r>
      <w:r w:rsidRPr="000D7EDD">
        <w:rPr>
          <w:rFonts w:ascii="Times New Roman" w:eastAsia="Times New Roman" w:hAnsi="Times New Roman" w:cs="Times New Roman"/>
          <w:color w:val="34394E"/>
          <w:sz w:val="28"/>
          <w:szCs w:val="28"/>
          <w:lang w:eastAsia="ru-RU"/>
        </w:rPr>
        <w:fldChar w:fldCharType="end"/>
      </w:r>
      <w:bookmarkEnd w:id="3"/>
      <w:r w:rsidRPr="000D7EDD">
        <w:rPr>
          <w:rFonts w:ascii="Times New Roman" w:eastAsia="Times New Roman" w:hAnsi="Times New Roman" w:cs="Times New Roman"/>
          <w:color w:val="34394E"/>
          <w:sz w:val="28"/>
          <w:szCs w:val="28"/>
          <w:lang w:eastAsia="ru-RU"/>
        </w:rPr>
        <w:t> В поле «Идентификационный номер»  указывается идентификационный номер, а при отсутствии идентификационного номера – данные документа, удостоверяющего личность участника РЦЭ (серия (при ее наличии), номер).</w:t>
      </w:r>
    </w:p>
    <w:p w:rsidR="009C190B" w:rsidRPr="000D7EDD" w:rsidRDefault="009C190B" w:rsidP="000D7EDD">
      <w:pPr>
        <w:spacing w:after="0"/>
        <w:rPr>
          <w:rFonts w:ascii="Times New Roman" w:hAnsi="Times New Roman" w:cs="Times New Roman"/>
          <w:sz w:val="28"/>
          <w:szCs w:val="28"/>
        </w:rPr>
      </w:pPr>
      <w:bookmarkStart w:id="4" w:name="_GoBack"/>
      <w:bookmarkEnd w:id="4"/>
    </w:p>
    <w:sectPr w:rsidR="009C190B" w:rsidRPr="000D7E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60F29"/>
    <w:multiLevelType w:val="multilevel"/>
    <w:tmpl w:val="B5B4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740C36"/>
    <w:multiLevelType w:val="multilevel"/>
    <w:tmpl w:val="3CB44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5F7AE6"/>
    <w:multiLevelType w:val="multilevel"/>
    <w:tmpl w:val="21F875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339"/>
    <w:rsid w:val="000D7EDD"/>
    <w:rsid w:val="009C190B"/>
    <w:rsid w:val="00D87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7E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7ED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D7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7EDD"/>
    <w:rPr>
      <w:b/>
      <w:bCs/>
    </w:rPr>
  </w:style>
  <w:style w:type="character" w:styleId="a5">
    <w:name w:val="Emphasis"/>
    <w:basedOn w:val="a0"/>
    <w:uiPriority w:val="20"/>
    <w:qFormat/>
    <w:rsid w:val="000D7EDD"/>
    <w:rPr>
      <w:i/>
      <w:iCs/>
    </w:rPr>
  </w:style>
  <w:style w:type="character" w:styleId="a6">
    <w:name w:val="Hyperlink"/>
    <w:basedOn w:val="a0"/>
    <w:uiPriority w:val="99"/>
    <w:semiHidden/>
    <w:unhideWhenUsed/>
    <w:rsid w:val="000D7E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7E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7ED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D7E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7EDD"/>
    <w:rPr>
      <w:b/>
      <w:bCs/>
    </w:rPr>
  </w:style>
  <w:style w:type="character" w:styleId="a5">
    <w:name w:val="Emphasis"/>
    <w:basedOn w:val="a0"/>
    <w:uiPriority w:val="20"/>
    <w:qFormat/>
    <w:rsid w:val="000D7EDD"/>
    <w:rPr>
      <w:i/>
      <w:iCs/>
    </w:rPr>
  </w:style>
  <w:style w:type="character" w:styleId="a6">
    <w:name w:val="Hyperlink"/>
    <w:basedOn w:val="a0"/>
    <w:uiPriority w:val="99"/>
    <w:semiHidden/>
    <w:unhideWhenUsed/>
    <w:rsid w:val="000D7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2026-01-18T13:18:00Z</dcterms:created>
  <dcterms:modified xsi:type="dcterms:W3CDTF">2026-01-18T13:19:00Z</dcterms:modified>
</cp:coreProperties>
</file>